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8640"/>
      </w:tblGrid>
      <w:tr w:rsidR="00BE386D" w:rsidRPr="000F6C18" w14:paraId="1FE61BC1" w14:textId="77777777" w:rsidTr="0081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D07FC9F" w14:textId="0B8551FE" w:rsidR="00BE386D" w:rsidRPr="000F6C18" w:rsidRDefault="004E770B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Tuesday, March 5</w:t>
            </w:r>
          </w:p>
          <w:p w14:paraId="5841B88E" w14:textId="77777777" w:rsidR="00BE386D" w:rsidRPr="000F6C18" w:rsidRDefault="00BE386D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0" w:type="dxa"/>
            <w:gridSpan w:val="2"/>
          </w:tcPr>
          <w:p w14:paraId="6C51F9B9" w14:textId="77777777" w:rsidR="00BE386D" w:rsidRPr="000F6C18" w:rsidRDefault="00BE386D" w:rsidP="00022ECD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C05" w:rsidRPr="000F6C18" w14:paraId="0482ED84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C9D82A7" w14:textId="65712B39" w:rsidR="008B4C05" w:rsidRPr="000F6C18" w:rsidRDefault="00C37D56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</w:t>
            </w:r>
            <w:r w:rsidR="00A3191A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="008B4C05" w:rsidRPr="000F6C18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="008B4C05" w:rsidRPr="000F6C18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11070" w:type="dxa"/>
            <w:gridSpan w:val="2"/>
          </w:tcPr>
          <w:p w14:paraId="2D2BC61A" w14:textId="4728D952" w:rsidR="008B4C05" w:rsidRPr="00FE08AA" w:rsidRDefault="008B4C05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F6C18">
              <w:rPr>
                <w:rFonts w:ascii="Times New Roman" w:hAnsi="Times New Roman"/>
                <w:b/>
                <w:sz w:val="24"/>
                <w:szCs w:val="24"/>
              </w:rPr>
              <w:t>Law Committee Breakfast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(Astor Ballroom</w:t>
            </w:r>
            <w:r w:rsidR="00811695">
              <w:rPr>
                <w:rFonts w:ascii="Times New Roman" w:hAnsi="Times New Roman"/>
                <w:sz w:val="24"/>
                <w:szCs w:val="24"/>
              </w:rPr>
              <w:t xml:space="preserve"> Foyer</w:t>
            </w:r>
            <w:r w:rsidR="00FE08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1AA120A" w14:textId="60DA2E36" w:rsidR="00162241" w:rsidRPr="000F6C18" w:rsidRDefault="00162241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05" w:rsidRPr="000F6C18" w14:paraId="111F3023" w14:textId="77777777" w:rsidTr="00815DB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DDE994D" w14:textId="7D32EFB0" w:rsidR="008B4C05" w:rsidRPr="000F6C18" w:rsidRDefault="00BB1FBB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2322">
              <w:rPr>
                <w:rFonts w:ascii="Times New Roman" w:hAnsi="Times New Roman"/>
                <w:sz w:val="24"/>
                <w:szCs w:val="24"/>
              </w:rPr>
              <w:t>:00</w:t>
            </w:r>
            <w:r w:rsidR="00F501E8">
              <w:rPr>
                <w:rFonts w:ascii="Times New Roman" w:hAnsi="Times New Roman"/>
                <w:sz w:val="24"/>
                <w:szCs w:val="24"/>
              </w:rPr>
              <w:t xml:space="preserve"> am – 12:15 pm</w:t>
            </w:r>
          </w:p>
        </w:tc>
        <w:tc>
          <w:tcPr>
            <w:tcW w:w="11070" w:type="dxa"/>
            <w:gridSpan w:val="2"/>
          </w:tcPr>
          <w:p w14:paraId="6F869604" w14:textId="23289E68" w:rsidR="008B4C05" w:rsidRPr="00FE08AA" w:rsidRDefault="008B4C05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F6C18">
              <w:rPr>
                <w:rFonts w:ascii="Times New Roman" w:hAnsi="Times New Roman"/>
                <w:b/>
                <w:sz w:val="24"/>
                <w:szCs w:val="24"/>
              </w:rPr>
              <w:t>Law Committee Meeting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(Astor Ballroom)</w:t>
            </w:r>
          </w:p>
          <w:p w14:paraId="4FABE93A" w14:textId="035BB049" w:rsidR="00162241" w:rsidRPr="000F6C18" w:rsidRDefault="00162241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05" w:rsidRPr="000F6C18" w14:paraId="0493B108" w14:textId="77777777" w:rsidTr="004E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866EED" w14:textId="77777777" w:rsidR="008B4C05" w:rsidRPr="000F6C18" w:rsidRDefault="008B4C05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5A6D7C" w14:textId="4CDF4404" w:rsidR="008B4C05" w:rsidRPr="000F6C18" w:rsidRDefault="008B4C05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F6C18">
              <w:rPr>
                <w:rFonts w:ascii="Times New Roman" w:hAnsi="Times New Roman"/>
                <w:sz w:val="24"/>
                <w:szCs w:val="24"/>
              </w:rPr>
              <w:t>8</w:t>
            </w:r>
            <w:r w:rsidR="004E770B">
              <w:rPr>
                <w:rFonts w:ascii="Times New Roman" w:hAnsi="Times New Roman"/>
                <w:sz w:val="24"/>
                <w:szCs w:val="24"/>
              </w:rPr>
              <w:t>:00</w:t>
            </w:r>
            <w:r w:rsidR="00977A90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Pr="000F6C18">
              <w:rPr>
                <w:rFonts w:ascii="Times New Roman" w:hAnsi="Times New Roman"/>
                <w:sz w:val="24"/>
                <w:szCs w:val="24"/>
              </w:rPr>
              <w:t xml:space="preserve"> – 8:15 am</w:t>
            </w:r>
          </w:p>
        </w:tc>
        <w:tc>
          <w:tcPr>
            <w:tcW w:w="8640" w:type="dxa"/>
          </w:tcPr>
          <w:p w14:paraId="49702E36" w14:textId="77777777" w:rsidR="008B4C05" w:rsidRDefault="008B4C05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C18">
              <w:rPr>
                <w:rFonts w:ascii="Times New Roman" w:hAnsi="Times New Roman"/>
                <w:i/>
                <w:sz w:val="24"/>
                <w:szCs w:val="24"/>
              </w:rPr>
              <w:t>Call to Order, Introductions, Antitrust Statement, Privileged Communication Statement, and Approval of Previous Minutes</w:t>
            </w:r>
          </w:p>
          <w:p w14:paraId="7C2723C2" w14:textId="19360BD2" w:rsidR="00162241" w:rsidRPr="000F6C18" w:rsidRDefault="00162241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770B" w:rsidRPr="000F6C18" w14:paraId="42C5D7CB" w14:textId="77777777" w:rsidTr="004E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AB5D538" w14:textId="77777777" w:rsidR="004E770B" w:rsidRPr="000F6C18" w:rsidRDefault="004E770B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C183C1" w14:textId="4B361010" w:rsidR="004E770B" w:rsidRPr="000F6C18" w:rsidRDefault="00DE69F6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 am – 8:45</w:t>
            </w:r>
            <w:r w:rsidR="004E770B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8640" w:type="dxa"/>
          </w:tcPr>
          <w:p w14:paraId="7C33A09F" w14:textId="671293A2" w:rsidR="004E770B" w:rsidRDefault="004E770B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Emerging Issues</w:t>
            </w:r>
            <w:r w:rsidR="00636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36AB5" w:rsidRPr="0048246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824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412C" w:rsidRPr="0089412C">
              <w:rPr>
                <w:rFonts w:ascii="Times New Roman" w:hAnsi="Times New Roman"/>
                <w:i/>
                <w:sz w:val="24"/>
                <w:szCs w:val="24"/>
              </w:rPr>
              <w:t xml:space="preserve">Connected Cars, Consent </w:t>
            </w:r>
            <w:r w:rsidR="00E46ACF">
              <w:rPr>
                <w:rFonts w:ascii="Times New Roman" w:hAnsi="Times New Roman"/>
                <w:i/>
                <w:sz w:val="24"/>
                <w:szCs w:val="24"/>
              </w:rPr>
              <w:t>Orders (Sensible Auto Lending, E</w:t>
            </w:r>
            <w:r w:rsidR="0089412C" w:rsidRPr="0089412C">
              <w:rPr>
                <w:rFonts w:ascii="Times New Roman" w:hAnsi="Times New Roman"/>
                <w:i/>
                <w:sz w:val="24"/>
                <w:szCs w:val="24"/>
              </w:rPr>
              <w:t xml:space="preserve">xtensions), </w:t>
            </w:r>
            <w:r w:rsidR="00DE69F6">
              <w:rPr>
                <w:rFonts w:ascii="Times New Roman" w:hAnsi="Times New Roman"/>
                <w:i/>
                <w:sz w:val="24"/>
                <w:szCs w:val="24"/>
              </w:rPr>
              <w:t xml:space="preserve">and </w:t>
            </w:r>
            <w:r w:rsidR="0089412C" w:rsidRPr="0089412C">
              <w:rPr>
                <w:rFonts w:ascii="Times New Roman" w:hAnsi="Times New Roman"/>
                <w:i/>
                <w:sz w:val="24"/>
                <w:szCs w:val="24"/>
              </w:rPr>
              <w:t>Minnesota licensure</w:t>
            </w:r>
            <w:r w:rsidR="00DE69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6E88F15" w14:textId="77777777" w:rsidR="004E770B" w:rsidRPr="004E770B" w:rsidRDefault="004E770B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DE69F6" w:rsidRPr="000F6C18" w14:paraId="49A51087" w14:textId="77777777" w:rsidTr="004E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7B28935" w14:textId="77777777" w:rsidR="00DE69F6" w:rsidRPr="000F6C18" w:rsidRDefault="00DE69F6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0CFE2A" w14:textId="77777777" w:rsidR="00DE69F6" w:rsidRDefault="00DE69F6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 am – 9:00 am</w:t>
            </w:r>
          </w:p>
          <w:p w14:paraId="77468E37" w14:textId="0D20B6AF" w:rsidR="00DE69F6" w:rsidRDefault="00DE69F6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68CADD9F" w14:textId="6C147581" w:rsidR="00DE69F6" w:rsidRDefault="00DE69F6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Debt Settlement Working Group</w:t>
            </w:r>
          </w:p>
        </w:tc>
      </w:tr>
      <w:tr w:rsidR="004E770B" w:rsidRPr="000F6C18" w14:paraId="588D28E2" w14:textId="77777777" w:rsidTr="004E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3C23AC5" w14:textId="77777777" w:rsidR="004E770B" w:rsidRPr="000F6C18" w:rsidRDefault="004E770B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556425" w14:textId="09F86484" w:rsidR="004E770B" w:rsidRDefault="004E770B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9:45 am</w:t>
            </w:r>
          </w:p>
        </w:tc>
        <w:tc>
          <w:tcPr>
            <w:tcW w:w="8640" w:type="dxa"/>
          </w:tcPr>
          <w:p w14:paraId="6E3BB8B3" w14:textId="3FF2CF20" w:rsidR="00482462" w:rsidRDefault="004E770B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Payment Card</w:t>
            </w:r>
            <w:r w:rsidR="00636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C0D31" w:rsidRPr="0048246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36AB5" w:rsidRPr="004824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2462">
              <w:rPr>
                <w:rFonts w:ascii="Times New Roman" w:hAnsi="Times New Roman"/>
                <w:i/>
                <w:sz w:val="24"/>
                <w:szCs w:val="24"/>
              </w:rPr>
              <w:t>Credit Card Surcharge Litigation, State Legislation Prohibiting Merchants from Refusing to Accept</w:t>
            </w:r>
            <w:r w:rsidR="00FE08AA">
              <w:rPr>
                <w:rFonts w:ascii="Times New Roman" w:hAnsi="Times New Roman"/>
                <w:i/>
                <w:sz w:val="24"/>
                <w:szCs w:val="24"/>
              </w:rPr>
              <w:t xml:space="preserve"> Cash</w:t>
            </w:r>
            <w:r w:rsidR="00482462">
              <w:rPr>
                <w:rFonts w:ascii="Times New Roman" w:hAnsi="Times New Roman"/>
                <w:i/>
                <w:sz w:val="24"/>
                <w:szCs w:val="24"/>
              </w:rPr>
              <w:t>, True Lender Case Update, Valid-When-Made Doctrine Update, Fintech Update, OCC Charter and Litigation, and Square ILC Application</w:t>
            </w:r>
          </w:p>
          <w:p w14:paraId="6FEFAB57" w14:textId="77777777" w:rsidR="004E770B" w:rsidRDefault="004E770B" w:rsidP="0048246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770B" w:rsidRPr="000F6C18" w14:paraId="31C4CFC2" w14:textId="77777777" w:rsidTr="004E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0FB3495" w14:textId="1AAD3922" w:rsidR="004E770B" w:rsidRPr="000F6C18" w:rsidRDefault="004E770B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1D0635" w14:textId="2F6B0559" w:rsidR="004E770B" w:rsidRPr="000F6C18" w:rsidRDefault="004E770B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F6C18">
              <w:rPr>
                <w:rFonts w:ascii="Times New Roman" w:hAnsi="Times New Roman"/>
                <w:sz w:val="24"/>
                <w:szCs w:val="24"/>
              </w:rPr>
              <w:t>9:45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Pr="000F6C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A22B50">
              <w:rPr>
                <w:rFonts w:ascii="Times New Roman" w:hAnsi="Times New Roman"/>
                <w:sz w:val="24"/>
                <w:szCs w:val="24"/>
              </w:rPr>
              <w:t>:00</w:t>
            </w:r>
            <w:r w:rsidRPr="000F6C18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8640" w:type="dxa"/>
          </w:tcPr>
          <w:p w14:paraId="49E9E2E4" w14:textId="77777777" w:rsidR="004E770B" w:rsidRDefault="004E770B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C18">
              <w:rPr>
                <w:rFonts w:ascii="Times New Roman" w:hAnsi="Times New Roman"/>
                <w:i/>
                <w:sz w:val="24"/>
                <w:szCs w:val="24"/>
              </w:rPr>
              <w:t>Break</w:t>
            </w:r>
          </w:p>
          <w:p w14:paraId="6483DD11" w14:textId="756AAA37" w:rsidR="004E770B" w:rsidRPr="000F6C18" w:rsidRDefault="004E770B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770B" w:rsidRPr="000F6C18" w14:paraId="77617136" w14:textId="77777777" w:rsidTr="004E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663259C" w14:textId="77777777" w:rsidR="004E770B" w:rsidRPr="000F6C18" w:rsidRDefault="004E770B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8E3A88" w14:textId="78AE1618" w:rsidR="004E770B" w:rsidRDefault="004E770B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73BD1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 – 10</w:t>
            </w:r>
            <w:r w:rsidRPr="000F6C18">
              <w:rPr>
                <w:rFonts w:ascii="Times New Roman" w:hAnsi="Times New Roman"/>
                <w:sz w:val="24"/>
                <w:szCs w:val="24"/>
              </w:rPr>
              <w:t>:45 am</w:t>
            </w:r>
          </w:p>
          <w:p w14:paraId="04A6AD3D" w14:textId="217A5150" w:rsidR="004E770B" w:rsidRPr="000F6C18" w:rsidRDefault="004E770B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012F3832" w14:textId="77777777" w:rsidR="00823C24" w:rsidRDefault="00F22069" w:rsidP="00DD40B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Mortgage Lending</w:t>
            </w:r>
            <w:r w:rsidR="00823C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82462">
              <w:rPr>
                <w:rFonts w:ascii="Times New Roman" w:hAnsi="Times New Roman"/>
                <w:i/>
                <w:sz w:val="24"/>
                <w:szCs w:val="24"/>
              </w:rPr>
              <w:t>– GSE Proposal Regarding Credit S</w:t>
            </w:r>
            <w:r w:rsidR="00B7754F">
              <w:rPr>
                <w:rFonts w:ascii="Times New Roman" w:hAnsi="Times New Roman"/>
                <w:i/>
                <w:sz w:val="24"/>
                <w:szCs w:val="24"/>
              </w:rPr>
              <w:t>cores, CFPB Lookback on Mortgage Lending, CFPB Complaint Snapshot on Mortgage, Safety and Soundness Principals, Loan Originator C</w:t>
            </w:r>
            <w:r w:rsidR="00823C24" w:rsidRPr="00482462">
              <w:rPr>
                <w:rFonts w:ascii="Times New Roman" w:hAnsi="Times New Roman"/>
                <w:i/>
                <w:sz w:val="24"/>
                <w:szCs w:val="24"/>
              </w:rPr>
              <w:t>omp</w:t>
            </w:r>
            <w:r w:rsidR="00B7754F">
              <w:rPr>
                <w:rFonts w:ascii="Times New Roman" w:hAnsi="Times New Roman"/>
                <w:i/>
                <w:sz w:val="24"/>
                <w:szCs w:val="24"/>
              </w:rPr>
              <w:t>ensation L</w:t>
            </w:r>
            <w:r w:rsidR="00823C24" w:rsidRPr="00482462">
              <w:rPr>
                <w:rFonts w:ascii="Times New Roman" w:hAnsi="Times New Roman"/>
                <w:i/>
                <w:sz w:val="24"/>
                <w:szCs w:val="24"/>
              </w:rPr>
              <w:t xml:space="preserve">etters to </w:t>
            </w:r>
            <w:r w:rsidR="00B7754F">
              <w:rPr>
                <w:rFonts w:ascii="Times New Roman" w:hAnsi="Times New Roman"/>
                <w:i/>
                <w:sz w:val="24"/>
                <w:szCs w:val="24"/>
              </w:rPr>
              <w:t>the CFPB,  NY Whistleblower Rules for Licensed L</w:t>
            </w:r>
            <w:r w:rsidR="00823C24" w:rsidRPr="00482462">
              <w:rPr>
                <w:rFonts w:ascii="Times New Roman" w:hAnsi="Times New Roman"/>
                <w:i/>
                <w:sz w:val="24"/>
                <w:szCs w:val="24"/>
              </w:rPr>
              <w:t xml:space="preserve">enders, </w:t>
            </w:r>
            <w:r w:rsidR="00B7754F">
              <w:rPr>
                <w:rFonts w:ascii="Times New Roman" w:hAnsi="Times New Roman"/>
                <w:i/>
                <w:sz w:val="24"/>
                <w:szCs w:val="24"/>
              </w:rPr>
              <w:t xml:space="preserve">and the </w:t>
            </w:r>
            <w:proofErr w:type="spellStart"/>
            <w:r w:rsidR="00B7754F">
              <w:rPr>
                <w:rFonts w:ascii="Times New Roman" w:hAnsi="Times New Roman"/>
                <w:i/>
                <w:sz w:val="24"/>
                <w:szCs w:val="24"/>
              </w:rPr>
              <w:t>Obduskey</w:t>
            </w:r>
            <w:proofErr w:type="spellEnd"/>
            <w:r w:rsidR="00B7754F">
              <w:rPr>
                <w:rFonts w:ascii="Times New Roman" w:hAnsi="Times New Roman"/>
                <w:i/>
                <w:sz w:val="24"/>
                <w:szCs w:val="24"/>
              </w:rPr>
              <w:t xml:space="preserve"> Case on Non-judicial F</w:t>
            </w:r>
            <w:r w:rsidR="00823C24" w:rsidRPr="00482462">
              <w:rPr>
                <w:rFonts w:ascii="Times New Roman" w:hAnsi="Times New Roman"/>
                <w:i/>
                <w:sz w:val="24"/>
                <w:szCs w:val="24"/>
              </w:rPr>
              <w:t>oreclosures</w:t>
            </w:r>
          </w:p>
          <w:p w14:paraId="0950AF4A" w14:textId="0C50573B" w:rsidR="00DD40BA" w:rsidRPr="004E770B" w:rsidRDefault="00DD40BA" w:rsidP="00DD40B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770B" w:rsidRPr="000F6C18" w14:paraId="07A9C55B" w14:textId="77777777" w:rsidTr="004E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04121D2" w14:textId="77777777" w:rsidR="004E770B" w:rsidRPr="000F6C18" w:rsidRDefault="004E770B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BB6336" w14:textId="059227EA" w:rsidR="004E770B" w:rsidRPr="000F6C18" w:rsidRDefault="004E770B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am – 11:30 am</w:t>
            </w:r>
          </w:p>
        </w:tc>
        <w:tc>
          <w:tcPr>
            <w:tcW w:w="8640" w:type="dxa"/>
          </w:tcPr>
          <w:p w14:paraId="5322F817" w14:textId="69568D59" w:rsidR="004E770B" w:rsidRPr="00CC51CD" w:rsidRDefault="004E770B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770B">
              <w:rPr>
                <w:rFonts w:ascii="Times New Roman" w:hAnsi="Times New Roman"/>
                <w:b/>
                <w:i/>
                <w:sz w:val="24"/>
                <w:szCs w:val="24"/>
              </w:rPr>
              <w:t>Vehicle Finance</w:t>
            </w:r>
            <w:r w:rsidR="00823C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6AF7" w:rsidRPr="0048246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239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11695" w:rsidRPr="00811695">
              <w:rPr>
                <w:rFonts w:ascii="Times New Roman" w:hAnsi="Times New Roman"/>
                <w:i/>
                <w:sz w:val="24"/>
                <w:szCs w:val="24"/>
              </w:rPr>
              <w:t xml:space="preserve">Office of </w:t>
            </w:r>
            <w:proofErr w:type="spellStart"/>
            <w:r w:rsidR="00811695" w:rsidRPr="00811695">
              <w:rPr>
                <w:rFonts w:ascii="Times New Roman" w:hAnsi="Times New Roman"/>
                <w:i/>
                <w:sz w:val="24"/>
                <w:szCs w:val="24"/>
              </w:rPr>
              <w:t>Servicemember</w:t>
            </w:r>
            <w:proofErr w:type="spellEnd"/>
            <w:r w:rsidR="00811695" w:rsidRPr="00811695">
              <w:rPr>
                <w:rFonts w:ascii="Times New Roman" w:hAnsi="Times New Roman"/>
                <w:i/>
                <w:sz w:val="24"/>
                <w:szCs w:val="24"/>
              </w:rPr>
              <w:t xml:space="preserve"> Affairs Annual Report, CFPB Response to CT Inquiry, Shutdown Legislation / Reprieve for Federal Workers (CT, DE, DC, etc.), NY Fair Lending, MD Commission Report / Legislation VF-specific Interest, MO Plaintiffs’ Attorneys on Post-default Interest, and MA Small-loan License Update</w:t>
            </w:r>
          </w:p>
          <w:p w14:paraId="68D9D413" w14:textId="7C6F4124" w:rsidR="004E770B" w:rsidRPr="004E770B" w:rsidRDefault="004E770B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770B" w:rsidRPr="000F6C18" w14:paraId="3DACFEC5" w14:textId="77777777" w:rsidTr="004E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704EF7B" w14:textId="5703B208" w:rsidR="004E770B" w:rsidRPr="000F6C18" w:rsidRDefault="004E770B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63F6BC" w14:textId="30D13A31" w:rsidR="004E770B" w:rsidRPr="000F6C18" w:rsidRDefault="004E770B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12:15 pm</w:t>
            </w:r>
          </w:p>
        </w:tc>
        <w:tc>
          <w:tcPr>
            <w:tcW w:w="8640" w:type="dxa"/>
          </w:tcPr>
          <w:p w14:paraId="1CFD54DA" w14:textId="37B905F8" w:rsidR="004E770B" w:rsidRPr="000F6C18" w:rsidRDefault="004E770B" w:rsidP="00A22B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46BF">
              <w:rPr>
                <w:rFonts w:ascii="Times New Roman" w:hAnsi="Times New Roman"/>
                <w:b/>
                <w:i/>
                <w:sz w:val="24"/>
                <w:szCs w:val="24"/>
              </w:rPr>
              <w:t>Personal Loan</w:t>
            </w:r>
            <w:r w:rsidR="00F00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82462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="00F00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82462">
              <w:rPr>
                <w:rFonts w:ascii="Times New Roman" w:hAnsi="Times New Roman"/>
                <w:i/>
                <w:sz w:val="24"/>
                <w:szCs w:val="24"/>
              </w:rPr>
              <w:t xml:space="preserve">Revised Payday Lending Regulations, FDIC RFI on Small-Dollar Lending, Industrial Loan Companies, CFPB Constitutionality, </w:t>
            </w:r>
            <w:r w:rsidR="00B57F3E">
              <w:rPr>
                <w:rFonts w:ascii="Times New Roman" w:hAnsi="Times New Roman"/>
                <w:i/>
                <w:sz w:val="24"/>
                <w:szCs w:val="24"/>
              </w:rPr>
              <w:t xml:space="preserve">and the </w:t>
            </w:r>
            <w:r w:rsidR="00482462">
              <w:rPr>
                <w:rFonts w:ascii="Times New Roman" w:hAnsi="Times New Roman"/>
                <w:i/>
                <w:sz w:val="24"/>
                <w:szCs w:val="24"/>
              </w:rPr>
              <w:t>CFPB NPR on Debt Collection</w:t>
            </w:r>
          </w:p>
        </w:tc>
      </w:tr>
    </w:tbl>
    <w:p w14:paraId="00515464" w14:textId="77777777" w:rsidR="007E6CB8" w:rsidRDefault="007E6CB8">
      <w:r>
        <w:rPr>
          <w:b/>
          <w:bCs/>
        </w:rPr>
        <w:br w:type="page"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8640"/>
      </w:tblGrid>
      <w:tr w:rsidR="004E770B" w:rsidRPr="000F6C18" w14:paraId="4118A974" w14:textId="77777777" w:rsidTr="007C5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C5ADB95" w14:textId="23E76D1A" w:rsidR="004E770B" w:rsidRDefault="004E770B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12:15 pm – 2:00 pm</w:t>
            </w:r>
          </w:p>
        </w:tc>
        <w:tc>
          <w:tcPr>
            <w:tcW w:w="11070" w:type="dxa"/>
            <w:gridSpan w:val="2"/>
          </w:tcPr>
          <w:p w14:paraId="7AF585F7" w14:textId="49928D41" w:rsidR="00FE08AA" w:rsidRDefault="004E770B" w:rsidP="004E770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70B">
              <w:rPr>
                <w:rFonts w:ascii="Times New Roman" w:hAnsi="Times New Roman"/>
                <w:sz w:val="24"/>
                <w:szCs w:val="24"/>
              </w:rPr>
              <w:t>Opening Law and Compliance Symposium Session and L</w:t>
            </w:r>
            <w:r w:rsidR="00584D14">
              <w:rPr>
                <w:rFonts w:ascii="Times New Roman" w:hAnsi="Times New Roman"/>
                <w:sz w:val="24"/>
                <w:szCs w:val="24"/>
              </w:rPr>
              <w:t>uncheon: Federal, State</w:t>
            </w:r>
            <w:r w:rsidR="00B73BD1">
              <w:rPr>
                <w:rFonts w:ascii="Times New Roman" w:hAnsi="Times New Roman"/>
                <w:sz w:val="24"/>
                <w:szCs w:val="24"/>
              </w:rPr>
              <w:t>,</w:t>
            </w:r>
            <w:r w:rsidR="00584D14">
              <w:rPr>
                <w:rFonts w:ascii="Times New Roman" w:hAnsi="Times New Roman"/>
                <w:sz w:val="24"/>
                <w:szCs w:val="24"/>
              </w:rPr>
              <w:t xml:space="preserve"> and CFPB</w:t>
            </w:r>
            <w:r w:rsidRPr="004E770B">
              <w:rPr>
                <w:rFonts w:ascii="Times New Roman" w:hAnsi="Times New Roman"/>
                <w:sz w:val="24"/>
                <w:szCs w:val="24"/>
              </w:rPr>
              <w:t xml:space="preserve"> Update</w:t>
            </w:r>
            <w:r w:rsidR="00A22B50">
              <w:rPr>
                <w:rFonts w:ascii="Times New Roman" w:hAnsi="Times New Roman"/>
                <w:sz w:val="24"/>
                <w:szCs w:val="24"/>
              </w:rPr>
              <w:t xml:space="preserve"> with John McNamara, Assistant Director of Consumer Lending, Reporting, and Collections Markets</w:t>
            </w:r>
          </w:p>
          <w:p w14:paraId="00ED37F8" w14:textId="79CDC325" w:rsidR="004E770B" w:rsidRDefault="00FE08AA" w:rsidP="004E770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(Ballroom 1 &amp; 2)</w:t>
            </w:r>
          </w:p>
          <w:p w14:paraId="65C44E09" w14:textId="793B7DB9" w:rsidR="00811695" w:rsidRPr="00811695" w:rsidRDefault="00811695" w:rsidP="004E770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Sponsored by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McGlinchey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Stafford</w:t>
            </w:r>
          </w:p>
          <w:p w14:paraId="74A6E128" w14:textId="2C48D3AC" w:rsidR="004E770B" w:rsidRPr="00A3191A" w:rsidRDefault="004E770B" w:rsidP="004E770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770B" w:rsidRPr="000F6C18" w14:paraId="53514206" w14:textId="77777777" w:rsidTr="007C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CC2C60C" w14:textId="09DA70F6" w:rsidR="004E770B" w:rsidRDefault="003C0514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2:15</w:t>
            </w:r>
            <w:r w:rsidR="000D2ECD">
              <w:rPr>
                <w:rFonts w:ascii="Times New Roman" w:hAnsi="Times New Roman"/>
                <w:sz w:val="24"/>
                <w:szCs w:val="24"/>
              </w:rPr>
              <w:t xml:space="preserve"> pm – 3:45</w:t>
            </w:r>
            <w:r w:rsidR="004E770B" w:rsidRPr="000F6C18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14:paraId="4A77C3E2" w14:textId="00BEA4BE" w:rsidR="004E770B" w:rsidRDefault="004E770B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0" w:type="dxa"/>
            <w:gridSpan w:val="2"/>
          </w:tcPr>
          <w:p w14:paraId="15094924" w14:textId="26623B3E" w:rsidR="004E770B" w:rsidRDefault="004E770B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Law Committee Roundtables</w:t>
            </w:r>
          </w:p>
          <w:p w14:paraId="47F9C040" w14:textId="4ECD51A0" w:rsidR="004E770B" w:rsidRPr="00A3191A" w:rsidRDefault="004E770B" w:rsidP="00A1588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588E" w:rsidRPr="000F6C18" w14:paraId="48506206" w14:textId="77777777" w:rsidTr="00A15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D9B89D3" w14:textId="77777777" w:rsidR="00A1588E" w:rsidRDefault="00A1588E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803A5C" w14:textId="27D6577C" w:rsidR="00A1588E" w:rsidRPr="00A1588E" w:rsidRDefault="003C0514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2:15 pm – 3:00</w:t>
            </w:r>
            <w:r w:rsidR="00A1588E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8640" w:type="dxa"/>
          </w:tcPr>
          <w:p w14:paraId="33100F99" w14:textId="181ABAD5" w:rsidR="00273F68" w:rsidRDefault="00273F68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Roundtable I: Jumping on the Fintech Wagon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08AA">
              <w:rPr>
                <w:rFonts w:ascii="Times New Roman" w:hAnsi="Times New Roman"/>
                <w:sz w:val="24"/>
                <w:szCs w:val="24"/>
              </w:rPr>
              <w:t>Ferncliff</w:t>
            </w:r>
            <w:proofErr w:type="spellEnd"/>
            <w:r w:rsidR="00FE08AA">
              <w:rPr>
                <w:rFonts w:ascii="Times New Roman" w:hAnsi="Times New Roman"/>
                <w:sz w:val="24"/>
                <w:szCs w:val="24"/>
              </w:rPr>
              <w:t xml:space="preserve"> 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27AB7">
              <w:rPr>
                <w:rFonts w:ascii="Times New Roman" w:hAnsi="Times New Roman"/>
                <w:i/>
                <w:sz w:val="24"/>
                <w:szCs w:val="24"/>
              </w:rPr>
              <w:t>What’s the state of the law regarding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7AB7">
              <w:rPr>
                <w:rFonts w:ascii="Times New Roman" w:hAnsi="Times New Roman"/>
                <w:i/>
                <w:sz w:val="24"/>
                <w:szCs w:val="24"/>
              </w:rPr>
              <w:t>fintech</w:t>
            </w:r>
            <w:proofErr w:type="spellEnd"/>
            <w:r w:rsidR="00327AB7">
              <w:rPr>
                <w:rFonts w:ascii="Times New Roman" w:hAnsi="Times New Roman"/>
                <w:i/>
                <w:sz w:val="24"/>
                <w:szCs w:val="24"/>
              </w:rPr>
              <w:t>? 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hat are your business alternatives (chart</w:t>
            </w:r>
            <w:r w:rsidR="00327AB7">
              <w:rPr>
                <w:rFonts w:ascii="Times New Roman" w:hAnsi="Times New Roman"/>
                <w:i/>
                <w:sz w:val="24"/>
                <w:szCs w:val="24"/>
              </w:rPr>
              <w:t>ers, partnerships, or vendors)? And 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hat’s the practical reality of working with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fintech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companies?</w:t>
            </w:r>
          </w:p>
          <w:p w14:paraId="1376F4D3" w14:textId="520B05E8" w:rsidR="00327AB7" w:rsidRPr="00327AB7" w:rsidRDefault="00327AB7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Moderators: Brett Ashton, Krieg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DeVault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Kelly Lipinski,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McGlinchey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Stafford, and Mike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Tomkies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Tomkies</w:t>
            </w:r>
            <w:proofErr w:type="spellEnd"/>
          </w:p>
          <w:p w14:paraId="6952758C" w14:textId="77777777" w:rsidR="00273F68" w:rsidRDefault="00273F68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0C4A2" w14:textId="58808329" w:rsidR="00E46ACF" w:rsidRDefault="00E46ACF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Roundtable II: Vehicle Finance in 2019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08AA">
              <w:rPr>
                <w:rFonts w:ascii="Times New Roman" w:hAnsi="Times New Roman"/>
                <w:sz w:val="24"/>
                <w:szCs w:val="24"/>
              </w:rPr>
              <w:t>Ferncliff</w:t>
            </w:r>
            <w:proofErr w:type="spellEnd"/>
            <w:r w:rsidR="00FE08AA">
              <w:rPr>
                <w:rFonts w:ascii="Times New Roman" w:hAnsi="Times New Roman"/>
                <w:sz w:val="24"/>
                <w:szCs w:val="24"/>
              </w:rPr>
              <w:t xml:space="preserve"> II) </w:t>
            </w:r>
            <w:r w:rsidR="00327AB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AB7">
              <w:rPr>
                <w:rFonts w:ascii="Times New Roman" w:hAnsi="Times New Roman"/>
                <w:i/>
                <w:sz w:val="24"/>
                <w:szCs w:val="24"/>
              </w:rPr>
              <w:t>What issues are industry players facing now? What does the rest of 2019 hold? What is AFSA doing?</w:t>
            </w:r>
          </w:p>
          <w:p w14:paraId="382E5219" w14:textId="640B826A" w:rsidR="00327AB7" w:rsidRPr="00327AB7" w:rsidRDefault="00327AB7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Moderators: Michael Benoit, Hudson Cook, Mark Kenney, Severson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 John Redding, Buckley</w:t>
            </w:r>
          </w:p>
          <w:p w14:paraId="506925A8" w14:textId="77777777" w:rsidR="00E46ACF" w:rsidRDefault="00E46ACF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E2EB3" w14:textId="147C3C93" w:rsidR="00A1588E" w:rsidRDefault="00D76CE2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Roundtable II</w:t>
            </w:r>
            <w:r w:rsidR="00E46AC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State Supervisory &amp; Regulatory Issues</w:t>
            </w:r>
            <w:r w:rsidR="00302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08AA">
              <w:rPr>
                <w:rFonts w:ascii="Times New Roman" w:hAnsi="Times New Roman"/>
                <w:sz w:val="24"/>
                <w:szCs w:val="24"/>
              </w:rPr>
              <w:t>Beechwood</w:t>
            </w:r>
            <w:proofErr w:type="spellEnd"/>
            <w:r w:rsidR="00FE08A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029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029AB">
              <w:rPr>
                <w:rFonts w:ascii="Times New Roman" w:hAnsi="Times New Roman"/>
                <w:i/>
                <w:sz w:val="24"/>
                <w:szCs w:val="24"/>
              </w:rPr>
              <w:t>What are some recent exam trends? What are regulators asking for? What are the biggest state issues? Is it the California Consumer Privacy Act all the time?</w:t>
            </w:r>
          </w:p>
          <w:p w14:paraId="0A7EA58E" w14:textId="10EF0FF3" w:rsidR="00FA1853" w:rsidRPr="00EE5B01" w:rsidRDefault="00EE5B01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Moderators: Ed Heiser,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Blackwell, Larry Platt, Mayer Brown, and Frank Salinger</w:t>
            </w:r>
          </w:p>
          <w:p w14:paraId="2303152F" w14:textId="2C5799A6" w:rsidR="00091912" w:rsidRPr="00A1588E" w:rsidRDefault="00091912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88E" w:rsidRPr="000F6C18" w14:paraId="673CB21C" w14:textId="77777777" w:rsidTr="00A1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B3FCEFD" w14:textId="77777777" w:rsidR="00A1588E" w:rsidRDefault="00A1588E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553FF0" w14:textId="705E4F2F" w:rsidR="00A1588E" w:rsidRPr="00091912" w:rsidRDefault="003C0514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 pm – 3:45</w:t>
            </w:r>
            <w:r w:rsidR="00091912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8640" w:type="dxa"/>
          </w:tcPr>
          <w:p w14:paraId="263DD955" w14:textId="7D2C98DC" w:rsidR="00A1588E" w:rsidRPr="00FE08AA" w:rsidRDefault="00091912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8AA">
              <w:rPr>
                <w:rFonts w:ascii="Times New Roman" w:hAnsi="Times New Roman"/>
                <w:b/>
                <w:i/>
                <w:sz w:val="24"/>
                <w:szCs w:val="24"/>
              </w:rPr>
              <w:t>Roundtables Repeat</w:t>
            </w:r>
          </w:p>
          <w:p w14:paraId="32F11860" w14:textId="29535FB8" w:rsidR="00FE08AA" w:rsidRDefault="00FE08AA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Roundtable I: Jumping on the Fintech Wagon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Ferncliff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I)</w:t>
            </w:r>
          </w:p>
          <w:p w14:paraId="7E8BD47B" w14:textId="46D70E9C" w:rsidR="00FE08AA" w:rsidRDefault="00FE08AA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Roundtable II: Vehicle Finance in 2019</w:t>
            </w:r>
            <w:r w:rsidR="003C05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05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C0514">
              <w:rPr>
                <w:rFonts w:ascii="Times New Roman" w:hAnsi="Times New Roman"/>
                <w:sz w:val="24"/>
                <w:szCs w:val="24"/>
              </w:rPr>
              <w:t>Ferncliff</w:t>
            </w:r>
            <w:proofErr w:type="spellEnd"/>
            <w:r w:rsidR="003C0514">
              <w:rPr>
                <w:rFonts w:ascii="Times New Roman" w:hAnsi="Times New Roman"/>
                <w:sz w:val="24"/>
                <w:szCs w:val="24"/>
              </w:rPr>
              <w:t xml:space="preserve"> II)</w:t>
            </w:r>
          </w:p>
          <w:p w14:paraId="345AFFA3" w14:textId="77777777" w:rsidR="00091912" w:rsidRDefault="00FE08AA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Roundtable III: State Supervisory &amp; Regulatory Issues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Beechwood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9F49673" w14:textId="7B2ACF2E" w:rsidR="00FE08AA" w:rsidRDefault="00FE08AA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F31B77" w14:textId="77777777" w:rsidR="008E4EC5" w:rsidRDefault="008E4EC5">
      <w:r>
        <w:rPr>
          <w:b/>
          <w:bCs/>
        </w:rPr>
        <w:br w:type="page"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8640"/>
      </w:tblGrid>
      <w:tr w:rsidR="004E770B" w:rsidRPr="000F6C18" w14:paraId="4BEC1141" w14:textId="77777777" w:rsidTr="0081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18FA131" w14:textId="6DCF0B58" w:rsidR="004E770B" w:rsidRPr="000F6C18" w:rsidRDefault="003C0514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4:00</w:t>
            </w:r>
            <w:r w:rsidR="00D96801">
              <w:rPr>
                <w:rFonts w:ascii="Times New Roman" w:hAnsi="Times New Roman"/>
                <w:sz w:val="24"/>
                <w:szCs w:val="24"/>
              </w:rPr>
              <w:t xml:space="preserve"> pm – 5:00</w:t>
            </w:r>
            <w:r w:rsidR="0006718E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11070" w:type="dxa"/>
            <w:gridSpan w:val="2"/>
          </w:tcPr>
          <w:p w14:paraId="381C9FEB" w14:textId="52E2D162" w:rsidR="004E770B" w:rsidRPr="00FE08AA" w:rsidRDefault="00091912" w:rsidP="004E770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Committee Meeting</w:t>
            </w:r>
            <w:r w:rsidR="00FE08AA">
              <w:rPr>
                <w:rFonts w:ascii="Times New Roman" w:hAnsi="Times New Roman"/>
                <w:sz w:val="24"/>
                <w:szCs w:val="24"/>
              </w:rPr>
              <w:t xml:space="preserve"> (Astor Ballroom)</w:t>
            </w:r>
          </w:p>
          <w:p w14:paraId="7E277CCF" w14:textId="7A876AE4" w:rsidR="004E770B" w:rsidRPr="003A312B" w:rsidRDefault="004E770B" w:rsidP="004E770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1912" w:rsidRPr="000F6C18" w14:paraId="14C30306" w14:textId="77777777" w:rsidTr="0009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0E36EB4D" w14:textId="77777777" w:rsidR="00091912" w:rsidRDefault="00091912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744005" w14:textId="0804C171" w:rsidR="00091912" w:rsidRDefault="003C0514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 pm – 4:15</w:t>
            </w:r>
            <w:r w:rsidR="00091912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14:paraId="70967EC5" w14:textId="0FA3A16B" w:rsidR="00091912" w:rsidRPr="00091912" w:rsidRDefault="00091912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6BED96E7" w14:textId="19465C7C" w:rsidR="00091912" w:rsidRDefault="00091912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Review of Roundtables</w:t>
            </w:r>
          </w:p>
        </w:tc>
      </w:tr>
      <w:tr w:rsidR="00091912" w:rsidRPr="000F6C18" w14:paraId="7435FCEB" w14:textId="77777777" w:rsidTr="00091912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010FED4" w14:textId="77777777" w:rsidR="00091912" w:rsidRDefault="00091912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A293F4" w14:textId="4807C8CF" w:rsidR="00091912" w:rsidRDefault="003C0514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4:15</w:t>
            </w:r>
            <w:r w:rsidR="00091912">
              <w:rPr>
                <w:rFonts w:ascii="Times New Roman" w:hAnsi="Times New Roman"/>
                <w:sz w:val="24"/>
                <w:szCs w:val="24"/>
              </w:rPr>
              <w:t xml:space="preserve"> pm – 5:00 pm</w:t>
            </w:r>
          </w:p>
          <w:p w14:paraId="1AD88C31" w14:textId="7BD092F4" w:rsidR="00091912" w:rsidRPr="00091912" w:rsidRDefault="00091912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D7D94A1" w14:textId="0E8E82DE" w:rsidR="00091912" w:rsidRDefault="00091912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5964">
              <w:rPr>
                <w:rFonts w:ascii="Times New Roman" w:hAnsi="Times New Roman"/>
                <w:b/>
                <w:i/>
                <w:sz w:val="24"/>
                <w:szCs w:val="24"/>
              </w:rPr>
              <w:t>Debt Collection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Working Group</w:t>
            </w:r>
            <w:r w:rsidR="00707D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07D35">
              <w:rPr>
                <w:rFonts w:ascii="Times New Roman" w:hAnsi="Times New Roman"/>
                <w:i/>
                <w:sz w:val="24"/>
                <w:szCs w:val="24"/>
              </w:rPr>
              <w:t>– Review of Redline Document on the CFPB’s Debt Collection Rule, CFPB Survey Request, CRC Letter to the CFPB, and the Consumer Group Letter to the CFPB</w:t>
            </w:r>
          </w:p>
          <w:p w14:paraId="670CE18E" w14:textId="482E263C" w:rsidR="00707D35" w:rsidRPr="00707D35" w:rsidRDefault="00707D35" w:rsidP="004E7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0B" w:rsidRPr="000F6C18" w14:paraId="23C3A197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969EF29" w14:textId="03D33724" w:rsidR="004E770B" w:rsidRPr="000F6C18" w:rsidRDefault="0006718E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  <w:r w:rsidR="004E770B">
              <w:rPr>
                <w:rFonts w:ascii="Times New Roman" w:hAnsi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7:00</w:t>
            </w:r>
            <w:r w:rsidR="004E770B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11070" w:type="dxa"/>
            <w:gridSpan w:val="2"/>
          </w:tcPr>
          <w:p w14:paraId="68FA1734" w14:textId="10633AA6" w:rsidR="004E770B" w:rsidRPr="00FE08AA" w:rsidRDefault="00811695" w:rsidP="004E7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Networking </w:t>
            </w:r>
            <w:r w:rsidR="0006718E">
              <w:rPr>
                <w:rFonts w:ascii="Times New Roman" w:hAnsi="Times New Roman"/>
                <w:b/>
                <w:sz w:val="24"/>
                <w:szCs w:val="24"/>
              </w:rPr>
              <w:t>Reception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(Pool Deck)</w:t>
            </w:r>
          </w:p>
          <w:p w14:paraId="4C224155" w14:textId="77777777" w:rsidR="00811695" w:rsidRDefault="00C55160" w:rsidP="00C551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Sponsored by</w:t>
            </w:r>
            <w:r w:rsidR="00811695">
              <w:rPr>
                <w:rFonts w:ascii="Times New Roman" w:hAnsi="Times New Roman"/>
                <w:i/>
                <w:sz w:val="24"/>
                <w:szCs w:val="24"/>
              </w:rPr>
              <w:t xml:space="preserve"> Buckley</w:t>
            </w:r>
          </w:p>
          <w:p w14:paraId="7008FC4A" w14:textId="1F0CE10C" w:rsidR="00C55160" w:rsidRPr="000A527E" w:rsidRDefault="00C55160" w:rsidP="00C551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770B" w:rsidRPr="000F6C18" w14:paraId="7FDAC0DD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31AD754" w14:textId="72636812" w:rsidR="004E770B" w:rsidRPr="000F6C18" w:rsidRDefault="0006718E" w:rsidP="004E77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7:00</w:t>
            </w:r>
            <w:r w:rsidR="004E770B">
              <w:rPr>
                <w:rFonts w:ascii="Times New Roman" w:hAnsi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9:00 pm</w:t>
            </w:r>
          </w:p>
        </w:tc>
        <w:tc>
          <w:tcPr>
            <w:tcW w:w="11070" w:type="dxa"/>
            <w:gridSpan w:val="2"/>
          </w:tcPr>
          <w:p w14:paraId="109E7C5B" w14:textId="7D85D9FE" w:rsidR="004E770B" w:rsidRPr="00FE08AA" w:rsidRDefault="0006718E" w:rsidP="000671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Law Committee </w:t>
            </w:r>
            <w:r w:rsidR="00C55160">
              <w:rPr>
                <w:rFonts w:ascii="Times New Roman" w:hAnsi="Times New Roman"/>
                <w:b/>
                <w:sz w:val="24"/>
                <w:szCs w:val="24"/>
              </w:rPr>
              <w:t xml:space="preserve">Cocktails &amp;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Dinner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08AA">
              <w:rPr>
                <w:rFonts w:ascii="Times New Roman" w:hAnsi="Times New Roman"/>
                <w:sz w:val="24"/>
                <w:szCs w:val="24"/>
              </w:rPr>
              <w:t>Burlock</w:t>
            </w:r>
            <w:proofErr w:type="spellEnd"/>
            <w:r w:rsidR="00FE08AA">
              <w:rPr>
                <w:rFonts w:ascii="Times New Roman" w:hAnsi="Times New Roman"/>
                <w:sz w:val="24"/>
                <w:szCs w:val="24"/>
              </w:rPr>
              <w:t xml:space="preserve"> Coast Restaurant)</w:t>
            </w:r>
          </w:p>
          <w:p w14:paraId="0B290834" w14:textId="77777777" w:rsidR="00C55160" w:rsidRDefault="00C55160" w:rsidP="000671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Cocktails sponsored by Frank Salinger</w:t>
            </w:r>
          </w:p>
          <w:p w14:paraId="4F9AB9D5" w14:textId="3476B0BD" w:rsidR="000A527E" w:rsidRPr="000A527E" w:rsidRDefault="00C55160" w:rsidP="000671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Dinner </w:t>
            </w:r>
            <w:r w:rsidR="000A527E">
              <w:rPr>
                <w:rFonts w:ascii="Times New Roman" w:hAnsi="Times New Roman"/>
                <w:i/>
                <w:sz w:val="24"/>
                <w:szCs w:val="24"/>
              </w:rPr>
              <w:t>Sponsored by Hudson Cook</w:t>
            </w:r>
          </w:p>
          <w:p w14:paraId="57C37134" w14:textId="10D8744B" w:rsidR="00D96801" w:rsidRPr="003A312B" w:rsidRDefault="00D96801" w:rsidP="0006718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EE458" w14:textId="77777777" w:rsidR="0031291A" w:rsidRDefault="0031291A">
      <w:r>
        <w:rPr>
          <w:b/>
          <w:bCs/>
        </w:rPr>
        <w:br w:type="page"/>
      </w:r>
    </w:p>
    <w:tbl>
      <w:tblPr>
        <w:tblStyle w:val="GridTable5Dark-Accent1"/>
        <w:tblW w:w="13855" w:type="dxa"/>
        <w:tblLook w:val="04A0" w:firstRow="1" w:lastRow="0" w:firstColumn="1" w:lastColumn="0" w:noHBand="0" w:noVBand="1"/>
      </w:tblPr>
      <w:tblGrid>
        <w:gridCol w:w="2695"/>
        <w:gridCol w:w="11160"/>
      </w:tblGrid>
      <w:tr w:rsidR="00BE386D" w:rsidRPr="00C42365" w14:paraId="55C6B794" w14:textId="77777777" w:rsidTr="0081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F379E61" w14:textId="041EF7C3" w:rsidR="00BE386D" w:rsidRPr="00C42365" w:rsidRDefault="004E770B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Wednesday, March 6</w:t>
            </w:r>
          </w:p>
          <w:p w14:paraId="6B471F1B" w14:textId="77777777" w:rsidR="00BE386D" w:rsidRPr="00C42365" w:rsidRDefault="00BE386D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</w:tcPr>
          <w:p w14:paraId="22814F2A" w14:textId="77777777" w:rsidR="00BE386D" w:rsidRPr="00C42365" w:rsidRDefault="00BE386D" w:rsidP="00022ECD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6E2A" w:rsidRPr="00C42365" w14:paraId="3E285DF8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BA51537" w14:textId="0F2C0F02" w:rsidR="00086E2A" w:rsidRPr="00C42365" w:rsidRDefault="00D96801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  <w:r w:rsidR="00A3191A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="003C0514">
              <w:rPr>
                <w:rFonts w:ascii="Times New Roman" w:hAnsi="Times New Roman"/>
                <w:sz w:val="24"/>
                <w:szCs w:val="24"/>
              </w:rPr>
              <w:t xml:space="preserve"> – 8:45</w:t>
            </w:r>
            <w:r w:rsidR="00086E2A" w:rsidRPr="00C42365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11160" w:type="dxa"/>
          </w:tcPr>
          <w:p w14:paraId="7F1ECD76" w14:textId="79CF5D7F" w:rsidR="00086E2A" w:rsidRDefault="00D96801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Working Law Committee </w:t>
            </w:r>
            <w:r w:rsidR="00086E2A" w:rsidRPr="00C42365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(Astor Ballroom)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C0514">
              <w:rPr>
                <w:rFonts w:ascii="Times New Roman" w:hAnsi="Times New Roman"/>
                <w:i/>
                <w:sz w:val="24"/>
                <w:szCs w:val="24"/>
              </w:rPr>
              <w:t xml:space="preserve">ORCC Liaison Report and </w:t>
            </w:r>
            <w:r w:rsidR="00A1588E" w:rsidRPr="00FE08AA">
              <w:rPr>
                <w:rFonts w:ascii="Times New Roman" w:hAnsi="Times New Roman"/>
                <w:i/>
                <w:sz w:val="24"/>
                <w:szCs w:val="24"/>
              </w:rPr>
              <w:t>TCPA Working Group Update</w:t>
            </w:r>
            <w:r w:rsidR="00B40C40" w:rsidRPr="00FE08AA">
              <w:rPr>
                <w:rFonts w:ascii="Times New Roman" w:hAnsi="Times New Roman"/>
                <w:i/>
                <w:sz w:val="24"/>
                <w:szCs w:val="24"/>
              </w:rPr>
              <w:t xml:space="preserve"> with Mark Brennan, Hogan </w:t>
            </w:r>
            <w:proofErr w:type="spellStart"/>
            <w:r w:rsidR="00B40C40" w:rsidRPr="00FE08AA">
              <w:rPr>
                <w:rFonts w:ascii="Times New Roman" w:hAnsi="Times New Roman"/>
                <w:i/>
                <w:sz w:val="24"/>
                <w:szCs w:val="24"/>
              </w:rPr>
              <w:t>Lovells</w:t>
            </w:r>
            <w:proofErr w:type="spellEnd"/>
          </w:p>
          <w:p w14:paraId="572B960D" w14:textId="20F55732" w:rsidR="0031291A" w:rsidRPr="003A312B" w:rsidRDefault="0031291A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E2A" w:rsidRPr="00C42365" w14:paraId="121C54EF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DA9C67E" w14:textId="4B1DA8F2" w:rsidR="00086E2A" w:rsidRPr="00C42365" w:rsidRDefault="00D96801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  <w:r w:rsidR="00A3191A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="001F2170">
              <w:rPr>
                <w:rFonts w:ascii="Times New Roman" w:hAnsi="Times New Roman"/>
                <w:sz w:val="24"/>
                <w:szCs w:val="24"/>
              </w:rPr>
              <w:t xml:space="preserve"> – 9:45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E2A" w:rsidRPr="00C42365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11160" w:type="dxa"/>
          </w:tcPr>
          <w:p w14:paraId="017ADA84" w14:textId="0D8B6E77" w:rsidR="00086E2A" w:rsidRPr="00FE08AA" w:rsidRDefault="00B52D4A" w:rsidP="001F2170">
            <w:pPr>
              <w:pStyle w:val="NormalWeb"/>
              <w:tabs>
                <w:tab w:val="left" w:pos="9720"/>
              </w:tabs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2D4A">
              <w:rPr>
                <w:rFonts w:ascii="Times New Roman" w:hAnsi="Times New Roman"/>
                <w:b/>
                <w:sz w:val="24"/>
                <w:szCs w:val="24"/>
              </w:rPr>
              <w:t>General Session: P</w:t>
            </w:r>
            <w:r w:rsidR="00235964">
              <w:rPr>
                <w:rFonts w:ascii="Times New Roman" w:hAnsi="Times New Roman"/>
                <w:b/>
                <w:sz w:val="24"/>
                <w:szCs w:val="24"/>
              </w:rPr>
              <w:t>oint Counter Point</w:t>
            </w:r>
            <w:r w:rsidR="00235964">
              <w:rPr>
                <w:rFonts w:ascii="Times New Roman" w:hAnsi="Times New Roman"/>
                <w:b/>
                <w:sz w:val="24"/>
                <w:szCs w:val="24"/>
              </w:rPr>
              <w:sym w:font="Symbol" w:char="F0BE"/>
            </w:r>
            <w:r w:rsidRPr="00B52D4A">
              <w:rPr>
                <w:rFonts w:ascii="Times New Roman" w:hAnsi="Times New Roman"/>
                <w:b/>
                <w:sz w:val="24"/>
                <w:szCs w:val="24"/>
              </w:rPr>
              <w:t>Industry and Consumer Groups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(Ballroom 1 &amp; 2)</w:t>
            </w:r>
            <w:r w:rsidR="001F217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530899E" w14:textId="5BBD1FD3" w:rsidR="0031291A" w:rsidRPr="003A312B" w:rsidRDefault="0031291A" w:rsidP="00086E2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70" w:rsidRPr="00C42365" w14:paraId="192ABA74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3A05925" w14:textId="77777777" w:rsidR="001F2170" w:rsidRDefault="001F2170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 am – 10:30 am</w:t>
            </w:r>
          </w:p>
          <w:p w14:paraId="34BA2BC1" w14:textId="2A817633" w:rsidR="001F2170" w:rsidRDefault="001F2170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</w:tcPr>
          <w:p w14:paraId="652D628D" w14:textId="7F04147E" w:rsidR="001F2170" w:rsidRPr="00C92F93" w:rsidRDefault="00C92F93" w:rsidP="001F2170">
            <w:pPr>
              <w:pStyle w:val="NormalWeb"/>
              <w:tabs>
                <w:tab w:val="left" w:pos="9720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General Session: Voluntary Protection Products and the Military Lending Act </w:t>
            </w:r>
            <w:r>
              <w:rPr>
                <w:rFonts w:ascii="Times New Roman" w:hAnsi="Times New Roman"/>
                <w:sz w:val="24"/>
                <w:szCs w:val="24"/>
              </w:rPr>
              <w:t>(Ballroom 1 &amp; 2)</w:t>
            </w:r>
          </w:p>
        </w:tc>
      </w:tr>
      <w:tr w:rsidR="00086E2A" w:rsidRPr="00C42365" w14:paraId="7D25B84F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3F302D4" w14:textId="1AAB7F77" w:rsidR="00086E2A" w:rsidRPr="00811695" w:rsidRDefault="00B52D4A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11695">
              <w:rPr>
                <w:rFonts w:ascii="Times New Roman" w:hAnsi="Times New Roman"/>
                <w:sz w:val="24"/>
                <w:szCs w:val="24"/>
              </w:rPr>
              <w:t>10:30</w:t>
            </w:r>
            <w:r w:rsidR="00E91995" w:rsidRPr="0081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91A" w:rsidRPr="00811695"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811695">
              <w:rPr>
                <w:rFonts w:ascii="Times New Roman" w:hAnsi="Times New Roman"/>
                <w:sz w:val="24"/>
                <w:szCs w:val="24"/>
              </w:rPr>
              <w:t xml:space="preserve"> – 11:00</w:t>
            </w:r>
            <w:r w:rsidR="00086E2A" w:rsidRPr="00811695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11160" w:type="dxa"/>
          </w:tcPr>
          <w:p w14:paraId="4A7F078A" w14:textId="77777777" w:rsidR="00086E2A" w:rsidRDefault="00086E2A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365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14:paraId="7CC06D15" w14:textId="611DACE7" w:rsidR="0031291A" w:rsidRPr="00C42365" w:rsidRDefault="0031291A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E2A" w:rsidRPr="00C42365" w14:paraId="6BA2FBFD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DB058A" w14:textId="07A860C6" w:rsidR="00086E2A" w:rsidRPr="00811695" w:rsidRDefault="001F2170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11695">
              <w:rPr>
                <w:rFonts w:ascii="Times New Roman" w:hAnsi="Times New Roman"/>
                <w:sz w:val="24"/>
                <w:szCs w:val="24"/>
              </w:rPr>
              <w:t>11:00 am – noon</w:t>
            </w:r>
          </w:p>
          <w:p w14:paraId="2B1CAE4E" w14:textId="1F5AAE3C" w:rsidR="0031291A" w:rsidRPr="00811695" w:rsidRDefault="0031291A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</w:tcPr>
          <w:p w14:paraId="0657A6B4" w14:textId="3D2A28F8" w:rsidR="0031291A" w:rsidRPr="003A312B" w:rsidRDefault="003A312B" w:rsidP="00086E2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Breakout S</w:t>
            </w:r>
            <w:r w:rsidR="00B52D4A">
              <w:rPr>
                <w:rFonts w:ascii="Times New Roman" w:hAnsi="Times New Roman"/>
                <w:b/>
                <w:sz w:val="24"/>
                <w:szCs w:val="24"/>
              </w:rPr>
              <w:t>essions - all attendees welcome</w:t>
            </w:r>
          </w:p>
        </w:tc>
      </w:tr>
      <w:tr w:rsidR="00B52D4A" w:rsidRPr="00C42365" w14:paraId="0176E4F3" w14:textId="77777777" w:rsidTr="00A83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5A77854" w14:textId="77777777" w:rsidR="00B52D4A" w:rsidRPr="00811695" w:rsidRDefault="00B52D4A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</w:tcPr>
          <w:p w14:paraId="291592BA" w14:textId="058062D1" w:rsidR="00B52D4A" w:rsidRDefault="00FE08AA" w:rsidP="0023596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Financial Services </w:t>
            </w:r>
            <w:r w:rsidR="00B52D4A">
              <w:rPr>
                <w:rFonts w:ascii="Times New Roman" w:hAnsi="Times New Roman"/>
                <w:i/>
                <w:sz w:val="24"/>
                <w:szCs w:val="24"/>
              </w:rPr>
              <w:t>Litig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ation Trends (Ballroom 1&amp;2)</w:t>
            </w:r>
          </w:p>
          <w:p w14:paraId="2C7CD463" w14:textId="518F4280" w:rsidR="00B52D4A" w:rsidRDefault="00EB2CE4" w:rsidP="0023596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Sales and Use Tax Compliance After South Dakota v. Wayfair</w:t>
            </w:r>
            <w:r w:rsidR="00FE08AA">
              <w:rPr>
                <w:rFonts w:ascii="Times New Roman" w:hAnsi="Times New Roman"/>
                <w:i/>
                <w:sz w:val="24"/>
                <w:szCs w:val="24"/>
              </w:rPr>
              <w:t xml:space="preserve"> (Ballroom 3)</w:t>
            </w:r>
          </w:p>
          <w:p w14:paraId="2510681D" w14:textId="053A668D" w:rsidR="00EB2CE4" w:rsidRPr="00C42365" w:rsidRDefault="00EB2CE4" w:rsidP="00EB2CE4">
            <w:pPr>
              <w:pStyle w:val="NormalWeb"/>
              <w:spacing w:before="0" w:beforeAutospacing="0" w:after="0" w:afterAutospacing="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6E2A" w:rsidRPr="00C42365" w14:paraId="7EF990F2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939EB89" w14:textId="15996E69" w:rsidR="00086E2A" w:rsidRPr="00811695" w:rsidRDefault="001F2170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11695">
              <w:rPr>
                <w:rFonts w:ascii="Times New Roman" w:hAnsi="Times New Roman"/>
                <w:sz w:val="24"/>
                <w:szCs w:val="24"/>
              </w:rPr>
              <w:t>noon – 1:00</w:t>
            </w:r>
            <w:r w:rsidR="001D2322" w:rsidRPr="00811695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11160" w:type="dxa"/>
          </w:tcPr>
          <w:p w14:paraId="6CFFD754" w14:textId="75FD92F7" w:rsidR="00FE08AA" w:rsidRPr="00FE08AA" w:rsidRDefault="00086E2A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42365">
              <w:rPr>
                <w:rFonts w:ascii="Times New Roman" w:hAnsi="Times New Roman"/>
                <w:b/>
                <w:sz w:val="24"/>
                <w:szCs w:val="24"/>
              </w:rPr>
              <w:t>Networking Lunch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(Ballroom 1 &amp;2)</w:t>
            </w:r>
          </w:p>
          <w:p w14:paraId="2A7B6B39" w14:textId="4EE0731B" w:rsidR="00086E2A" w:rsidRDefault="00FE08AA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(Admin Lunch – John Jacob Board Room)</w:t>
            </w:r>
          </w:p>
          <w:p w14:paraId="4E0DB585" w14:textId="0D69AF6C" w:rsidR="0031291A" w:rsidRPr="00C42365" w:rsidRDefault="0031291A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E2A" w:rsidRPr="00C42365" w14:paraId="07327E37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73A87C1" w14:textId="5831F445" w:rsidR="00086E2A" w:rsidRPr="00811695" w:rsidRDefault="00811695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11695">
              <w:rPr>
                <w:rFonts w:ascii="Times New Roman" w:hAnsi="Times New Roman"/>
                <w:sz w:val="24"/>
                <w:szCs w:val="24"/>
              </w:rPr>
              <w:t>1:15</w:t>
            </w:r>
            <w:r w:rsidR="00086E2A" w:rsidRPr="0081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91A" w:rsidRPr="00811695">
              <w:rPr>
                <w:rFonts w:ascii="Times New Roman" w:hAnsi="Times New Roman"/>
                <w:sz w:val="24"/>
                <w:szCs w:val="24"/>
              </w:rPr>
              <w:t>pm</w:t>
            </w:r>
            <w:r w:rsidR="007479C9" w:rsidRPr="0081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695">
              <w:rPr>
                <w:rFonts w:ascii="Times New Roman" w:hAnsi="Times New Roman"/>
                <w:sz w:val="24"/>
                <w:szCs w:val="24"/>
              </w:rPr>
              <w:t>– 2:15</w:t>
            </w:r>
            <w:r w:rsidR="002D7312" w:rsidRPr="00811695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11160" w:type="dxa"/>
          </w:tcPr>
          <w:p w14:paraId="68F36E14" w14:textId="5B31DBE9" w:rsidR="00086E2A" w:rsidRDefault="0051276A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Breakout Sessions - all attendees welcome</w:t>
            </w:r>
          </w:p>
          <w:p w14:paraId="2B76CA0F" w14:textId="5BCD2AE5" w:rsidR="0031291A" w:rsidRPr="003A312B" w:rsidRDefault="0031291A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64" w:rsidRPr="00C42365" w14:paraId="2D6F0763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3EDBAF5" w14:textId="77777777" w:rsidR="00235964" w:rsidRPr="00C42365" w:rsidRDefault="00235964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</w:tcPr>
          <w:p w14:paraId="26A6B557" w14:textId="6CA750CF" w:rsidR="00235964" w:rsidRDefault="00235964" w:rsidP="0023596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CFPB Enforcement</w:t>
            </w:r>
            <w:r w:rsidR="00FE08AA">
              <w:rPr>
                <w:rFonts w:ascii="Times New Roman" w:hAnsi="Times New Roman"/>
                <w:i/>
                <w:sz w:val="24"/>
                <w:szCs w:val="24"/>
              </w:rPr>
              <w:t xml:space="preserve"> (Ballroom 3)</w:t>
            </w:r>
          </w:p>
          <w:p w14:paraId="3D25321D" w14:textId="73238D60" w:rsidR="00235964" w:rsidRDefault="00EB2CE4" w:rsidP="0023596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Issues in 1099 Compliance</w:t>
            </w:r>
            <w:r w:rsidR="00FE08A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FE08AA">
              <w:rPr>
                <w:rFonts w:ascii="Times New Roman" w:hAnsi="Times New Roman"/>
                <w:i/>
                <w:sz w:val="24"/>
                <w:szCs w:val="24"/>
              </w:rPr>
              <w:t>Ferncliff</w:t>
            </w:r>
            <w:proofErr w:type="spellEnd"/>
            <w:r w:rsidR="00FE08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229ECD2" w14:textId="1A229E72" w:rsidR="00EB2CE4" w:rsidRPr="00235964" w:rsidRDefault="00EB2CE4" w:rsidP="00EB2CE4">
            <w:pPr>
              <w:pStyle w:val="NormalWeb"/>
              <w:spacing w:before="0" w:beforeAutospacing="0" w:after="0" w:afterAutospacing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7312" w:rsidRPr="00C42365" w14:paraId="14E9B996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76EE3A2" w14:textId="5345303A" w:rsidR="002D7312" w:rsidRPr="00C42365" w:rsidRDefault="0051276A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312" w:rsidRPr="00C42365">
              <w:rPr>
                <w:rFonts w:ascii="Times New Roman" w:hAnsi="Times New Roman"/>
                <w:sz w:val="24"/>
                <w:szCs w:val="24"/>
              </w:rPr>
              <w:t>:30</w:t>
            </w:r>
            <w:r w:rsidR="00A3191A">
              <w:rPr>
                <w:rFonts w:ascii="Times New Roman" w:hAnsi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2D7312" w:rsidRPr="00C42365">
              <w:rPr>
                <w:rFonts w:ascii="Times New Roman" w:hAnsi="Times New Roman"/>
                <w:sz w:val="24"/>
                <w:szCs w:val="24"/>
              </w:rPr>
              <w:t>:30 pm</w:t>
            </w:r>
          </w:p>
        </w:tc>
        <w:tc>
          <w:tcPr>
            <w:tcW w:w="11160" w:type="dxa"/>
          </w:tcPr>
          <w:p w14:paraId="4994F5B8" w14:textId="77777777" w:rsidR="00FE08AA" w:rsidRDefault="0051276A" w:rsidP="005127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76A">
              <w:rPr>
                <w:rFonts w:ascii="Times New Roman" w:hAnsi="Times New Roman"/>
                <w:b/>
                <w:sz w:val="24"/>
                <w:szCs w:val="24"/>
              </w:rPr>
              <w:t>General Session: Privacy &amp; Data Protection</w:t>
            </w:r>
            <w:r w:rsidRPr="0051276A">
              <w:rPr>
                <w:rFonts w:ascii="Times New Roman" w:hAnsi="Times New Roman"/>
                <w:b/>
                <w:sz w:val="24"/>
                <w:szCs w:val="24"/>
              </w:rPr>
              <w:sym w:font="Symbol" w:char="F0BE"/>
            </w:r>
            <w:r w:rsidRPr="0051276A">
              <w:rPr>
                <w:rFonts w:ascii="Times New Roman" w:hAnsi="Times New Roman"/>
                <w:b/>
                <w:sz w:val="24"/>
                <w:szCs w:val="24"/>
              </w:rPr>
              <w:t>Current Framework and Upcoming Challenges</w:t>
            </w:r>
          </w:p>
          <w:p w14:paraId="2CC8B0F9" w14:textId="7F2D7B69" w:rsidR="0031291A" w:rsidRPr="00FE08AA" w:rsidRDefault="00FE08AA" w:rsidP="005127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(Ballroom 1 </w:t>
            </w:r>
            <w:r w:rsidR="003C0514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14:paraId="141F6EC8" w14:textId="7BA61035" w:rsidR="0051276A" w:rsidRPr="0051276A" w:rsidRDefault="0051276A" w:rsidP="005127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B41" w:rsidRPr="00C42365" w14:paraId="1A748495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ED8E9B6" w14:textId="2ADFD3AC" w:rsidR="006D7B41" w:rsidRDefault="006D7B41" w:rsidP="006D7B4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3:45 pm – 5:00 pm</w:t>
            </w:r>
          </w:p>
        </w:tc>
        <w:tc>
          <w:tcPr>
            <w:tcW w:w="11160" w:type="dxa"/>
          </w:tcPr>
          <w:p w14:paraId="608ADA77" w14:textId="5BB11D0F" w:rsidR="006D7B41" w:rsidRPr="00FE08AA" w:rsidRDefault="00EB2CE4" w:rsidP="0051276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Law &amp; Compliance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Speedsmarts</w:t>
            </w:r>
            <w:proofErr w:type="spellEnd"/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(Ballroom 3 &amp; Foyer)</w:t>
            </w:r>
          </w:p>
          <w:p w14:paraId="028A9B4D" w14:textId="40DC5A8E" w:rsidR="006D7B41" w:rsidRPr="006D7B41" w:rsidRDefault="006D7B41" w:rsidP="0051276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7B41" w:rsidRPr="00C42365" w14:paraId="26F6A031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7EADA86" w14:textId="1401F9FB" w:rsidR="006D7B41" w:rsidRDefault="006D7B41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 pm – 7:15 pm</w:t>
            </w:r>
          </w:p>
        </w:tc>
        <w:tc>
          <w:tcPr>
            <w:tcW w:w="11160" w:type="dxa"/>
          </w:tcPr>
          <w:p w14:paraId="67C83DE1" w14:textId="12DCF083" w:rsidR="006D7B41" w:rsidRPr="00FE08AA" w:rsidRDefault="006D7B41" w:rsidP="005127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Networking Reception</w:t>
            </w:r>
            <w:r w:rsidR="00FE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AA">
              <w:rPr>
                <w:rFonts w:ascii="Times New Roman" w:hAnsi="Times New Roman"/>
                <w:sz w:val="24"/>
                <w:szCs w:val="24"/>
              </w:rPr>
              <w:t>(Pool Deck)</w:t>
            </w:r>
          </w:p>
          <w:p w14:paraId="164540A5" w14:textId="77777777" w:rsidR="006D7B41" w:rsidRDefault="00811695" w:rsidP="005127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Sponsored by Bradley</w:t>
            </w:r>
          </w:p>
          <w:p w14:paraId="27CE0DDD" w14:textId="3D44DFAA" w:rsidR="00811695" w:rsidRPr="00811695" w:rsidRDefault="00811695" w:rsidP="005127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7BC05BC" w14:textId="07FADD1F" w:rsidR="001609A1" w:rsidRDefault="001609A1" w:rsidP="00022ECD">
      <w:pPr>
        <w:pStyle w:val="NormalWeb"/>
        <w:spacing w:before="0" w:beforeAutospacing="0" w:after="0" w:afterAutospacing="0"/>
      </w:pPr>
    </w:p>
    <w:p w14:paraId="3DC44ACB" w14:textId="77777777" w:rsidR="00BE386D" w:rsidRDefault="00BE386D" w:rsidP="00022ECD">
      <w:pPr>
        <w:pStyle w:val="NormalWeb"/>
        <w:spacing w:before="0" w:beforeAutospacing="0" w:after="0" w:afterAutospacing="0"/>
      </w:pPr>
    </w:p>
    <w:p w14:paraId="62A8FEAC" w14:textId="77777777" w:rsidR="006D7B41" w:rsidRDefault="006D7B41">
      <w:r>
        <w:rPr>
          <w:b/>
          <w:bCs/>
        </w:rPr>
        <w:br w:type="page"/>
      </w:r>
    </w:p>
    <w:tbl>
      <w:tblPr>
        <w:tblStyle w:val="GridTable5Dark-Accent1"/>
        <w:tblW w:w="13855" w:type="dxa"/>
        <w:tblLook w:val="04A0" w:firstRow="1" w:lastRow="0" w:firstColumn="1" w:lastColumn="0" w:noHBand="0" w:noVBand="1"/>
      </w:tblPr>
      <w:tblGrid>
        <w:gridCol w:w="2695"/>
        <w:gridCol w:w="11160"/>
      </w:tblGrid>
      <w:tr w:rsidR="00BE386D" w14:paraId="49C4F2C1" w14:textId="77777777" w:rsidTr="0081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C66EE50" w14:textId="6FCAD64E" w:rsidR="00BE386D" w:rsidRPr="001609A1" w:rsidRDefault="003D2E29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Thursday, March 7</w:t>
            </w:r>
          </w:p>
          <w:p w14:paraId="0D1E0417" w14:textId="77777777" w:rsidR="00BE386D" w:rsidRPr="001609A1" w:rsidRDefault="00BE386D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1160" w:type="dxa"/>
          </w:tcPr>
          <w:p w14:paraId="538FABF7" w14:textId="77777777" w:rsidR="00BE386D" w:rsidRPr="001609A1" w:rsidRDefault="00BE386D" w:rsidP="00022ECD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B2CE4" w14:paraId="744182A6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E739872" w14:textId="589959A1" w:rsidR="00EB2CE4" w:rsidRPr="001609A1" w:rsidRDefault="00EB2CE4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10:00 am</w:t>
            </w:r>
          </w:p>
        </w:tc>
        <w:tc>
          <w:tcPr>
            <w:tcW w:w="11160" w:type="dxa"/>
          </w:tcPr>
          <w:p w14:paraId="61D733F2" w14:textId="7A531EE2" w:rsidR="00EB2CE4" w:rsidRDefault="00EB2CE4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SGA Committee</w:t>
            </w:r>
            <w:r w:rsidR="00F75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518A">
              <w:rPr>
                <w:rFonts w:ascii="Times New Roman" w:hAnsi="Times New Roman"/>
                <w:bCs/>
                <w:sz w:val="24"/>
                <w:szCs w:val="24"/>
              </w:rPr>
              <w:t>(Astor Ballroom)</w:t>
            </w:r>
          </w:p>
          <w:p w14:paraId="61D4CDE5" w14:textId="62E02B72" w:rsidR="00811695" w:rsidRPr="00811695" w:rsidRDefault="00811695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Sponsored by Buckley</w:t>
            </w:r>
          </w:p>
          <w:p w14:paraId="33AC4E38" w14:textId="76DEF12D" w:rsidR="00EB2CE4" w:rsidRPr="001609A1" w:rsidRDefault="00EB2CE4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A1" w14:paraId="5A686DE9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334ACF3" w14:textId="7AE67DC8" w:rsidR="001609A1" w:rsidRPr="001609A1" w:rsidRDefault="00EB2CE4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:00</w:t>
            </w:r>
            <w:r w:rsidR="00A86CE8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A3191A">
              <w:rPr>
                <w:rFonts w:ascii="Times New Roman" w:hAnsi="Times New Roman"/>
                <w:bCs w:val="0"/>
                <w:sz w:val="24"/>
                <w:szCs w:val="24"/>
              </w:rPr>
              <w:t>am</w:t>
            </w:r>
            <w:r w:rsidR="00A86CE8">
              <w:rPr>
                <w:rFonts w:ascii="Times New Roman" w:hAnsi="Times New Roman"/>
                <w:bCs w:val="0"/>
                <w:sz w:val="24"/>
                <w:szCs w:val="24"/>
              </w:rPr>
              <w:t xml:space="preserve"> – 9:30</w:t>
            </w:r>
            <w:r w:rsidR="001609A1" w:rsidRPr="001609A1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11160" w:type="dxa"/>
          </w:tcPr>
          <w:p w14:paraId="79AED036" w14:textId="14024995" w:rsidR="001609A1" w:rsidRPr="00F7518A" w:rsidRDefault="001609A1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09A1">
              <w:rPr>
                <w:rFonts w:ascii="Times New Roman" w:hAnsi="Times New Roman"/>
                <w:b/>
                <w:bCs/>
                <w:sz w:val="24"/>
                <w:szCs w:val="24"/>
              </w:rPr>
              <w:t>Breakfast</w:t>
            </w:r>
            <w:r w:rsidR="00F75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518A">
              <w:rPr>
                <w:rFonts w:ascii="Times New Roman" w:hAnsi="Times New Roman"/>
                <w:bCs/>
                <w:sz w:val="24"/>
                <w:szCs w:val="24"/>
              </w:rPr>
              <w:t>(Ballroom Foyer)</w:t>
            </w:r>
          </w:p>
          <w:p w14:paraId="26DBD433" w14:textId="58D18A2D" w:rsidR="0031291A" w:rsidRPr="003A312B" w:rsidRDefault="0031291A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2CE4" w14:paraId="18D8AB1C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894EDD4" w14:textId="6C8589F2" w:rsidR="00EB2CE4" w:rsidRPr="001609A1" w:rsidRDefault="00EB2CE4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am – 10:00 am</w:t>
            </w:r>
          </w:p>
        </w:tc>
        <w:tc>
          <w:tcPr>
            <w:tcW w:w="11160" w:type="dxa"/>
          </w:tcPr>
          <w:p w14:paraId="20277EC8" w14:textId="3F812E07" w:rsidR="00EB2CE4" w:rsidRDefault="00811695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General Session: </w:t>
            </w:r>
            <w:r w:rsidR="00760752">
              <w:rPr>
                <w:rFonts w:ascii="Times New Roman" w:hAnsi="Times New Roman"/>
                <w:b/>
                <w:bCs/>
                <w:sz w:val="24"/>
                <w:szCs w:val="24"/>
              </w:rPr>
              <w:t>Fair Lending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Where Are We Now?</w:t>
            </w:r>
            <w:r w:rsidR="00F75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518A">
              <w:rPr>
                <w:rFonts w:ascii="Times New Roman" w:hAnsi="Times New Roman"/>
                <w:sz w:val="24"/>
                <w:szCs w:val="24"/>
              </w:rPr>
              <w:t>(Ballroom 1 &amp; 2)</w:t>
            </w:r>
          </w:p>
          <w:p w14:paraId="54749DDB" w14:textId="3D592685" w:rsidR="00EB2CE4" w:rsidRPr="001609A1" w:rsidRDefault="00EB2CE4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9A1" w14:paraId="1729B015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34D6520" w14:textId="38DD8EFA" w:rsidR="001609A1" w:rsidRPr="001609A1" w:rsidRDefault="00EB2CE4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10</w:t>
            </w:r>
            <w:r w:rsidR="00A82084">
              <w:rPr>
                <w:rFonts w:ascii="Times New Roman" w:hAnsi="Times New Roman"/>
                <w:bCs w:val="0"/>
                <w:sz w:val="24"/>
                <w:szCs w:val="24"/>
              </w:rPr>
              <w:t xml:space="preserve">:00 </w:t>
            </w:r>
            <w:r w:rsidR="00A3191A">
              <w:rPr>
                <w:rFonts w:ascii="Times New Roman" w:hAnsi="Times New Roman"/>
                <w:bCs w:val="0"/>
                <w:sz w:val="24"/>
                <w:szCs w:val="24"/>
              </w:rPr>
              <w:t>am</w:t>
            </w:r>
            <w:r w:rsidR="001609A1" w:rsidRPr="001609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11</w:t>
            </w:r>
            <w:r w:rsidR="00A82084">
              <w:rPr>
                <w:rFonts w:ascii="Times New Roman" w:hAnsi="Times New Roman"/>
                <w:bCs w:val="0"/>
                <w:sz w:val="24"/>
                <w:szCs w:val="24"/>
              </w:rPr>
              <w:t>:00</w:t>
            </w:r>
            <w:r w:rsidR="001609A1" w:rsidRPr="001609A1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11160" w:type="dxa"/>
          </w:tcPr>
          <w:p w14:paraId="5E27C86A" w14:textId="2BF83B0A" w:rsidR="001609A1" w:rsidRDefault="00C92F93" w:rsidP="001609A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General Session: </w:t>
            </w:r>
            <w:r w:rsidR="00811695">
              <w:rPr>
                <w:rFonts w:ascii="Times New Roman" w:hAnsi="Times New Roman"/>
                <w:b/>
                <w:bCs/>
                <w:sz w:val="24"/>
                <w:szCs w:val="24"/>
              </w:rPr>
              <w:t>Perspectives from the C-Suite</w:t>
            </w:r>
            <w:r w:rsidR="00F75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518A">
              <w:rPr>
                <w:rFonts w:ascii="Times New Roman" w:hAnsi="Times New Roman"/>
                <w:sz w:val="24"/>
                <w:szCs w:val="24"/>
              </w:rPr>
              <w:t>(Ballroom 1 &amp; 2)</w:t>
            </w:r>
          </w:p>
          <w:p w14:paraId="7B2D6286" w14:textId="756C0709" w:rsidR="0031291A" w:rsidRPr="001609A1" w:rsidRDefault="0031291A" w:rsidP="001609A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2084" w14:paraId="5277CB0D" w14:textId="77777777" w:rsidTr="0081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39A151F" w14:textId="3E8F5857" w:rsidR="00A82084" w:rsidRDefault="00EB2CE4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am – 11:45</w:t>
            </w:r>
            <w:r w:rsidR="00A82084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11160" w:type="dxa"/>
          </w:tcPr>
          <w:p w14:paraId="792129CF" w14:textId="132C82B1" w:rsidR="00A82084" w:rsidRDefault="004C1FD4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General Session: Mini-CFPB</w:t>
            </w:r>
            <w:r w:rsidR="00C9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– </w:t>
            </w:r>
            <w:r w:rsidR="00A82084" w:rsidRPr="00A82084">
              <w:rPr>
                <w:rFonts w:ascii="Times New Roman" w:hAnsi="Times New Roman"/>
                <w:b/>
                <w:bCs/>
                <w:sz w:val="24"/>
                <w:szCs w:val="24"/>
              </w:rPr>
              <w:t>Consumer Protection at the State Level</w:t>
            </w:r>
            <w:r w:rsidR="00F75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518A">
              <w:rPr>
                <w:rFonts w:ascii="Times New Roman" w:hAnsi="Times New Roman"/>
                <w:sz w:val="24"/>
                <w:szCs w:val="24"/>
              </w:rPr>
              <w:t>(Ballroom 1 &amp; 2)</w:t>
            </w:r>
          </w:p>
          <w:p w14:paraId="1928EF7A" w14:textId="7144D80C" w:rsidR="00A82084" w:rsidRDefault="00A82084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2084" w14:paraId="47A7CBCE" w14:textId="77777777" w:rsidTr="0081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E876009" w14:textId="0F777521" w:rsidR="00A82084" w:rsidRDefault="00EB2CE4" w:rsidP="00EB2CE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Noon – 1:3</w:t>
            </w:r>
            <w:r w:rsidR="00A82084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11160" w:type="dxa"/>
          </w:tcPr>
          <w:p w14:paraId="3354DFA9" w14:textId="00D5AD98" w:rsidR="00A82084" w:rsidRDefault="00A82084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084">
              <w:rPr>
                <w:rFonts w:ascii="Times New Roman" w:hAnsi="Times New Roman"/>
                <w:b/>
                <w:bCs/>
                <w:sz w:val="24"/>
                <w:szCs w:val="24"/>
              </w:rPr>
              <w:t>General Session and Lunch: Stephen Moore, Heritage Foundation</w:t>
            </w:r>
            <w:r w:rsidR="00F75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518A">
              <w:rPr>
                <w:rFonts w:ascii="Times New Roman" w:hAnsi="Times New Roman"/>
                <w:sz w:val="24"/>
                <w:szCs w:val="24"/>
              </w:rPr>
              <w:t>(Ballroom 1 &amp; 2)</w:t>
            </w:r>
          </w:p>
          <w:p w14:paraId="3A7C2518" w14:textId="77777777" w:rsidR="00A82084" w:rsidRDefault="00A82084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52C950" w14:textId="69D98B83" w:rsidR="00AD466F" w:rsidRDefault="00AD466F"/>
    <w:p w14:paraId="5C925280" w14:textId="77777777" w:rsidR="00755B91" w:rsidRDefault="00755B91" w:rsidP="00755B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A00F79" w14:textId="282AA709" w:rsidR="00A545A3" w:rsidRDefault="00755B91" w:rsidP="00755B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FUTURE LAW COMMITTEE MEETINGS</w:t>
      </w:r>
      <w:r w:rsidR="00A545A3" w:rsidRPr="00755B91">
        <w:rPr>
          <w:rFonts w:ascii="Times New Roman" w:hAnsi="Times New Roman"/>
          <w:b/>
          <w:sz w:val="24"/>
          <w:szCs w:val="24"/>
        </w:rPr>
        <w:t>:</w:t>
      </w:r>
    </w:p>
    <w:p w14:paraId="0756D798" w14:textId="29999519" w:rsidR="00755B91" w:rsidRDefault="00755B91" w:rsidP="00755B9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755B91" w14:paraId="44B15499" w14:textId="77777777" w:rsidTr="00755B91">
        <w:tc>
          <w:tcPr>
            <w:tcW w:w="4604" w:type="dxa"/>
          </w:tcPr>
          <w:p w14:paraId="7FF83F0E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AFSA Committees</w:t>
            </w:r>
          </w:p>
          <w:p w14:paraId="7197FE62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Fairmont Chicago</w:t>
            </w:r>
          </w:p>
          <w:p w14:paraId="6F06F102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 – 22, 2019</w:t>
            </w:r>
          </w:p>
          <w:p w14:paraId="497D5FC8" w14:textId="77777777" w:rsidR="00755B91" w:rsidRDefault="00755B91" w:rsidP="00755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2319A0F6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A545A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Annual Meeting</w:t>
            </w:r>
          </w:p>
          <w:p w14:paraId="2940D52F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Grand America Hotel in Salt Lake City</w:t>
            </w:r>
          </w:p>
          <w:p w14:paraId="373F416B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5 – 7, 2019</w:t>
            </w:r>
          </w:p>
          <w:p w14:paraId="69D068AD" w14:textId="77777777" w:rsidR="00755B91" w:rsidRDefault="00755B91" w:rsidP="00755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14:paraId="26F57F37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Vehicle Finance Conference &amp; Expo</w:t>
            </w:r>
          </w:p>
          <w:p w14:paraId="331E234B" w14:textId="77777777" w:rsidR="00755B91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Vegas, Nevada</w:t>
            </w:r>
          </w:p>
          <w:p w14:paraId="263CC492" w14:textId="77777777" w:rsidR="00755B91" w:rsidRPr="00A545A3" w:rsidRDefault="00755B91" w:rsidP="0075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12 – 14, 2020</w:t>
            </w:r>
          </w:p>
          <w:p w14:paraId="7B4C99B3" w14:textId="77777777" w:rsidR="00755B91" w:rsidRDefault="00755B91" w:rsidP="00755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F9A060" w14:textId="77777777" w:rsidR="00755B91" w:rsidRPr="00755B91" w:rsidRDefault="00755B91" w:rsidP="00755B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468518" w14:textId="1BB31FDA" w:rsidR="00A545A3" w:rsidRDefault="00A545A3">
      <w:pPr>
        <w:rPr>
          <w:rFonts w:ascii="Times New Roman" w:hAnsi="Times New Roman"/>
          <w:sz w:val="24"/>
          <w:szCs w:val="24"/>
        </w:rPr>
      </w:pPr>
    </w:p>
    <w:p w14:paraId="41D9A771" w14:textId="77777777" w:rsidR="00755B91" w:rsidRDefault="00755B91">
      <w:pPr>
        <w:rPr>
          <w:rFonts w:ascii="Times New Roman" w:hAnsi="Times New Roman"/>
          <w:sz w:val="24"/>
          <w:szCs w:val="24"/>
        </w:rPr>
      </w:pPr>
    </w:p>
    <w:p w14:paraId="06DA1D8C" w14:textId="78AC32FC" w:rsidR="00A545A3" w:rsidRDefault="00A545A3">
      <w:pPr>
        <w:rPr>
          <w:rFonts w:ascii="Times New Roman" w:hAnsi="Times New Roman"/>
          <w:sz w:val="24"/>
          <w:szCs w:val="24"/>
        </w:rPr>
      </w:pPr>
    </w:p>
    <w:p w14:paraId="498FF234" w14:textId="324B8AD6" w:rsidR="00755B91" w:rsidRDefault="00755B91">
      <w:pPr>
        <w:rPr>
          <w:rFonts w:ascii="Times New Roman" w:hAnsi="Times New Roman"/>
          <w:sz w:val="24"/>
          <w:szCs w:val="24"/>
        </w:rPr>
      </w:pPr>
    </w:p>
    <w:p w14:paraId="10BD7B71" w14:textId="77777777" w:rsidR="00755B91" w:rsidRPr="00A545A3" w:rsidRDefault="00755B91">
      <w:pPr>
        <w:rPr>
          <w:rFonts w:ascii="Times New Roman" w:hAnsi="Times New Roman"/>
          <w:sz w:val="24"/>
          <w:szCs w:val="24"/>
        </w:rPr>
      </w:pPr>
    </w:p>
    <w:sectPr w:rsidR="00755B91" w:rsidRPr="00A545A3" w:rsidSect="007259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341"/>
    <w:multiLevelType w:val="hybridMultilevel"/>
    <w:tmpl w:val="B58E8148"/>
    <w:lvl w:ilvl="0" w:tplc="925C7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6BA1"/>
    <w:multiLevelType w:val="hybridMultilevel"/>
    <w:tmpl w:val="58DA169E"/>
    <w:lvl w:ilvl="0" w:tplc="63C0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645F8"/>
    <w:multiLevelType w:val="hybridMultilevel"/>
    <w:tmpl w:val="B2A61CC4"/>
    <w:lvl w:ilvl="0" w:tplc="68F4D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43EB"/>
    <w:multiLevelType w:val="hybridMultilevel"/>
    <w:tmpl w:val="CDA8637A"/>
    <w:lvl w:ilvl="0" w:tplc="7C380D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D"/>
    <w:rsid w:val="00022ECD"/>
    <w:rsid w:val="00065A50"/>
    <w:rsid w:val="0006718E"/>
    <w:rsid w:val="00070F48"/>
    <w:rsid w:val="00086E2A"/>
    <w:rsid w:val="00091912"/>
    <w:rsid w:val="000A0D15"/>
    <w:rsid w:val="000A5172"/>
    <w:rsid w:val="000A527E"/>
    <w:rsid w:val="000A5D95"/>
    <w:rsid w:val="000C422B"/>
    <w:rsid w:val="000D2ECD"/>
    <w:rsid w:val="000D3017"/>
    <w:rsid w:val="000E1BB2"/>
    <w:rsid w:val="000F6C18"/>
    <w:rsid w:val="00116123"/>
    <w:rsid w:val="00123987"/>
    <w:rsid w:val="001421CF"/>
    <w:rsid w:val="001609A1"/>
    <w:rsid w:val="00162241"/>
    <w:rsid w:val="00186654"/>
    <w:rsid w:val="001D2322"/>
    <w:rsid w:val="001E2607"/>
    <w:rsid w:val="001F2170"/>
    <w:rsid w:val="00201C74"/>
    <w:rsid w:val="00213358"/>
    <w:rsid w:val="00235964"/>
    <w:rsid w:val="00246AF7"/>
    <w:rsid w:val="00273F68"/>
    <w:rsid w:val="0029006E"/>
    <w:rsid w:val="00290DFD"/>
    <w:rsid w:val="002B292B"/>
    <w:rsid w:val="002B3873"/>
    <w:rsid w:val="002C59F9"/>
    <w:rsid w:val="002D7312"/>
    <w:rsid w:val="003029AB"/>
    <w:rsid w:val="0031291A"/>
    <w:rsid w:val="00327AB7"/>
    <w:rsid w:val="00365D06"/>
    <w:rsid w:val="00384467"/>
    <w:rsid w:val="003A312B"/>
    <w:rsid w:val="003C0514"/>
    <w:rsid w:val="003D2E29"/>
    <w:rsid w:val="00410B2A"/>
    <w:rsid w:val="00412F02"/>
    <w:rsid w:val="004356D3"/>
    <w:rsid w:val="00437785"/>
    <w:rsid w:val="00453499"/>
    <w:rsid w:val="00482462"/>
    <w:rsid w:val="004935CF"/>
    <w:rsid w:val="004B19D0"/>
    <w:rsid w:val="004C1FD4"/>
    <w:rsid w:val="004C5D96"/>
    <w:rsid w:val="004E770B"/>
    <w:rsid w:val="00503D3F"/>
    <w:rsid w:val="00504BC6"/>
    <w:rsid w:val="0051276A"/>
    <w:rsid w:val="00563529"/>
    <w:rsid w:val="00584D14"/>
    <w:rsid w:val="00590431"/>
    <w:rsid w:val="00594DBB"/>
    <w:rsid w:val="00595FC6"/>
    <w:rsid w:val="006005CE"/>
    <w:rsid w:val="00636AB5"/>
    <w:rsid w:val="0068493A"/>
    <w:rsid w:val="00690EBE"/>
    <w:rsid w:val="006C0D31"/>
    <w:rsid w:val="006D7B41"/>
    <w:rsid w:val="006F2D81"/>
    <w:rsid w:val="006F6D72"/>
    <w:rsid w:val="00707D35"/>
    <w:rsid w:val="00716E9B"/>
    <w:rsid w:val="007259C2"/>
    <w:rsid w:val="00726A28"/>
    <w:rsid w:val="007479C9"/>
    <w:rsid w:val="00753849"/>
    <w:rsid w:val="00755B91"/>
    <w:rsid w:val="00760752"/>
    <w:rsid w:val="00777255"/>
    <w:rsid w:val="0077726C"/>
    <w:rsid w:val="007A1540"/>
    <w:rsid w:val="007D4771"/>
    <w:rsid w:val="007D59ED"/>
    <w:rsid w:val="007E6CB8"/>
    <w:rsid w:val="007F5398"/>
    <w:rsid w:val="007F53D7"/>
    <w:rsid w:val="0080743D"/>
    <w:rsid w:val="00810D90"/>
    <w:rsid w:val="00811695"/>
    <w:rsid w:val="00815DBE"/>
    <w:rsid w:val="00815F79"/>
    <w:rsid w:val="00823C24"/>
    <w:rsid w:val="00837649"/>
    <w:rsid w:val="00851409"/>
    <w:rsid w:val="008550FB"/>
    <w:rsid w:val="0089412C"/>
    <w:rsid w:val="008B4C05"/>
    <w:rsid w:val="008E4EC5"/>
    <w:rsid w:val="008F25F0"/>
    <w:rsid w:val="00932A44"/>
    <w:rsid w:val="00977A90"/>
    <w:rsid w:val="00993507"/>
    <w:rsid w:val="009E4971"/>
    <w:rsid w:val="00A1588E"/>
    <w:rsid w:val="00A22B50"/>
    <w:rsid w:val="00A25C78"/>
    <w:rsid w:val="00A3191A"/>
    <w:rsid w:val="00A545A3"/>
    <w:rsid w:val="00A8099D"/>
    <w:rsid w:val="00A82084"/>
    <w:rsid w:val="00A86CE8"/>
    <w:rsid w:val="00A91D89"/>
    <w:rsid w:val="00AD466F"/>
    <w:rsid w:val="00AD7362"/>
    <w:rsid w:val="00AF176F"/>
    <w:rsid w:val="00AF3648"/>
    <w:rsid w:val="00AF77F0"/>
    <w:rsid w:val="00B35476"/>
    <w:rsid w:val="00B40C40"/>
    <w:rsid w:val="00B52D4A"/>
    <w:rsid w:val="00B57F3E"/>
    <w:rsid w:val="00B73BD1"/>
    <w:rsid w:val="00B7754F"/>
    <w:rsid w:val="00B77F93"/>
    <w:rsid w:val="00B93302"/>
    <w:rsid w:val="00BB1FBB"/>
    <w:rsid w:val="00BE386D"/>
    <w:rsid w:val="00BF14FB"/>
    <w:rsid w:val="00C11F6A"/>
    <w:rsid w:val="00C37D56"/>
    <w:rsid w:val="00C42365"/>
    <w:rsid w:val="00C55160"/>
    <w:rsid w:val="00C92F93"/>
    <w:rsid w:val="00CC51CD"/>
    <w:rsid w:val="00CE7B64"/>
    <w:rsid w:val="00D75036"/>
    <w:rsid w:val="00D76CE2"/>
    <w:rsid w:val="00D76EAC"/>
    <w:rsid w:val="00D846BF"/>
    <w:rsid w:val="00D8518F"/>
    <w:rsid w:val="00D855FF"/>
    <w:rsid w:val="00D858D7"/>
    <w:rsid w:val="00D96801"/>
    <w:rsid w:val="00DA00A1"/>
    <w:rsid w:val="00DD40BA"/>
    <w:rsid w:val="00DE1D65"/>
    <w:rsid w:val="00DE69F6"/>
    <w:rsid w:val="00E31FCD"/>
    <w:rsid w:val="00E46ACF"/>
    <w:rsid w:val="00E5175A"/>
    <w:rsid w:val="00E6247C"/>
    <w:rsid w:val="00E72F19"/>
    <w:rsid w:val="00E91995"/>
    <w:rsid w:val="00EB2CE4"/>
    <w:rsid w:val="00EC1F3C"/>
    <w:rsid w:val="00ED75C4"/>
    <w:rsid w:val="00EE5B01"/>
    <w:rsid w:val="00F009D4"/>
    <w:rsid w:val="00F22069"/>
    <w:rsid w:val="00F501E8"/>
    <w:rsid w:val="00F53F59"/>
    <w:rsid w:val="00F63816"/>
    <w:rsid w:val="00F7518A"/>
    <w:rsid w:val="00F77DE7"/>
    <w:rsid w:val="00FA1853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4A33"/>
  <w15:chartTrackingRefBased/>
  <w15:docId w15:val="{09D135E9-39E0-4D19-A273-B7A33303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C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EC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2ECD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22ECD"/>
    <w:pP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6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F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FB"/>
    <w:rPr>
      <w:rFonts w:ascii="Calibri" w:hAnsi="Calibri"/>
      <w:b/>
      <w:bCs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BE3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815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CD20-E069-4B0F-8DEB-4C792B5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22460D42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Winslow</dc:creator>
  <cp:keywords/>
  <dc:description/>
  <cp:lastModifiedBy>Celia Winslow</cp:lastModifiedBy>
  <cp:revision>2</cp:revision>
  <cp:lastPrinted>2019-02-21T14:52:00Z</cp:lastPrinted>
  <dcterms:created xsi:type="dcterms:W3CDTF">2019-02-27T19:26:00Z</dcterms:created>
  <dcterms:modified xsi:type="dcterms:W3CDTF">2019-02-27T19:26:00Z</dcterms:modified>
</cp:coreProperties>
</file>